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83" w:rsidRDefault="00F01704" w:rsidP="00F01704">
      <w:pPr>
        <w:spacing w:after="0"/>
        <w:jc w:val="center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t>AP Biology</w:t>
      </w:r>
    </w:p>
    <w:p w:rsidR="00F01704" w:rsidRDefault="00F01704" w:rsidP="00F01704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Notes</w:t>
      </w:r>
    </w:p>
    <w:p w:rsidR="00F01704" w:rsidRDefault="00F01704" w:rsidP="00F01704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Genetics:  Part III</w:t>
      </w:r>
    </w:p>
    <w:p w:rsidR="00F01704" w:rsidRDefault="00F01704" w:rsidP="00F01704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Extending Mendel</w:t>
      </w:r>
    </w:p>
    <w:p w:rsidR="00F01704" w:rsidRDefault="00F01704" w:rsidP="00F01704">
      <w:pPr>
        <w:spacing w:after="0"/>
        <w:jc w:val="center"/>
        <w:rPr>
          <w:rFonts w:ascii="Cambria" w:hAnsi="Cambria"/>
          <w:b/>
        </w:rPr>
      </w:pPr>
    </w:p>
    <w:p w:rsidR="00F01704" w:rsidRDefault="00F01704" w:rsidP="00F01704">
      <w:p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Curriculum Framework</w:t>
      </w:r>
    </w:p>
    <w:p w:rsidR="00F01704" w:rsidRDefault="00F01704" w:rsidP="00F01704">
      <w:pPr>
        <w:spacing w:after="0"/>
        <w:rPr>
          <w:rFonts w:ascii="Cambria" w:hAnsi="Cambria"/>
        </w:rPr>
      </w:pPr>
      <w:proofErr w:type="gramStart"/>
      <w:r>
        <w:rPr>
          <w:rFonts w:ascii="Cambria" w:hAnsi="Cambria"/>
          <w:b/>
        </w:rPr>
        <w:t>3.A.3.b.2</w:t>
      </w:r>
      <w:proofErr w:type="gramEnd"/>
      <w:r>
        <w:rPr>
          <w:rFonts w:ascii="Cambria" w:hAnsi="Cambria"/>
          <w:b/>
        </w:rPr>
        <w:t xml:space="preserve">:  </w:t>
      </w:r>
      <w:r>
        <w:rPr>
          <w:rFonts w:ascii="Cambria" w:hAnsi="Cambria"/>
        </w:rPr>
        <w:t>Genes that are adjacent and close to each other on the same chromosome tend to move as a unit; the probability that they will segregate as a unit is a function of the distance between them.</w:t>
      </w:r>
    </w:p>
    <w:p w:rsidR="008D4CEE" w:rsidRDefault="008D4CEE" w:rsidP="00F01704">
      <w:pPr>
        <w:spacing w:after="0"/>
        <w:rPr>
          <w:rFonts w:ascii="Cambria" w:hAnsi="Cambria"/>
        </w:rPr>
      </w:pPr>
    </w:p>
    <w:p w:rsidR="008D4CEE" w:rsidRDefault="008D4CEE" w:rsidP="00F01704">
      <w:pPr>
        <w:spacing w:after="0"/>
        <w:rPr>
          <w:rFonts w:ascii="Cambria" w:hAnsi="Cambria"/>
        </w:rPr>
      </w:pPr>
      <w:proofErr w:type="gramStart"/>
      <w:r>
        <w:rPr>
          <w:rFonts w:ascii="Cambria" w:hAnsi="Cambria"/>
          <w:b/>
        </w:rPr>
        <w:t>3.A.4</w:t>
      </w:r>
      <w:proofErr w:type="gramEnd"/>
      <w:r>
        <w:rPr>
          <w:rFonts w:ascii="Cambria" w:hAnsi="Cambria"/>
          <w:b/>
        </w:rPr>
        <w:t xml:space="preserve">:  </w:t>
      </w:r>
      <w:r>
        <w:rPr>
          <w:rFonts w:ascii="Cambria" w:hAnsi="Cambria"/>
        </w:rPr>
        <w:t>The inheritance pattern of many traits cannot be explained by simple Mendelian genetics.</w:t>
      </w:r>
    </w:p>
    <w:p w:rsidR="008D4CEE" w:rsidRDefault="008D4CEE" w:rsidP="008D4CEE">
      <w:pPr>
        <w:spacing w:after="0"/>
        <w:ind w:firstLine="720"/>
        <w:rPr>
          <w:rFonts w:ascii="Cambria" w:hAnsi="Cambria"/>
        </w:rPr>
      </w:pPr>
      <w:proofErr w:type="gramStart"/>
      <w:r>
        <w:rPr>
          <w:rFonts w:ascii="Cambria" w:hAnsi="Cambria"/>
        </w:rPr>
        <w:t>a.  Many</w:t>
      </w:r>
      <w:proofErr w:type="gramEnd"/>
      <w:r>
        <w:rPr>
          <w:rFonts w:ascii="Cambria" w:hAnsi="Cambria"/>
        </w:rPr>
        <w:t xml:space="preserve"> traits are the product of multiple genes and/or physiological processes.</w:t>
      </w:r>
    </w:p>
    <w:p w:rsidR="008D4CEE" w:rsidRPr="008D4CEE" w:rsidRDefault="008D4CEE" w:rsidP="00E46304">
      <w:pPr>
        <w:spacing w:after="0"/>
        <w:ind w:left="1440"/>
        <w:rPr>
          <w:rFonts w:ascii="Cambria" w:hAnsi="Cambria"/>
        </w:rPr>
      </w:pPr>
      <w:r>
        <w:rPr>
          <w:rFonts w:ascii="Cambria" w:hAnsi="Cambria"/>
        </w:rPr>
        <w:t xml:space="preserve">1.  Patterns of inheritance of many traits do not follow ratios predicted by Mendel’s </w:t>
      </w:r>
      <w:proofErr w:type="gramStart"/>
      <w:r>
        <w:rPr>
          <w:rFonts w:ascii="Cambria" w:hAnsi="Cambria"/>
        </w:rPr>
        <w:t>laws  and</w:t>
      </w:r>
      <w:proofErr w:type="gramEnd"/>
      <w:r>
        <w:rPr>
          <w:rFonts w:ascii="Cambria" w:hAnsi="Cambria"/>
        </w:rPr>
        <w:t xml:space="preserve"> can be identified by quantitative analysis, where observed phenotypic </w:t>
      </w:r>
      <w:r w:rsidR="00E46304">
        <w:rPr>
          <w:rFonts w:ascii="Cambria" w:hAnsi="Cambria"/>
        </w:rPr>
        <w:t>ratios statistically differ from the predicted ratios.</w:t>
      </w:r>
    </w:p>
    <w:p w:rsidR="00F01704" w:rsidRPr="00F01704" w:rsidRDefault="00F01704" w:rsidP="00F01704">
      <w:pPr>
        <w:spacing w:after="0"/>
        <w:rPr>
          <w:rFonts w:ascii="Cambria" w:hAnsi="Cambria"/>
        </w:rPr>
      </w:pPr>
    </w:p>
    <w:p w:rsidR="00F01704" w:rsidRDefault="00F01704" w:rsidP="00F01704">
      <w:p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Recall:</w:t>
      </w:r>
    </w:p>
    <w:p w:rsidR="00F01704" w:rsidRDefault="00F01704" w:rsidP="00F01704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Law of __________________________________________ - the two alleles for a heritable character segregate (separate from each other) during gamete formation and end up in different gametes.</w:t>
      </w:r>
    </w:p>
    <w:p w:rsidR="00F01704" w:rsidRDefault="00F01704" w:rsidP="00F01704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>
        <w:rPr>
          <w:rFonts w:ascii="Cambria" w:hAnsi="Cambria"/>
        </w:rPr>
        <w:t>Law of _______________________________________________ - each pair of alleles segregates independently of each other pair of alleles during gamete formation.</w:t>
      </w:r>
    </w:p>
    <w:p w:rsidR="00F01704" w:rsidRDefault="00F01704" w:rsidP="00F01704">
      <w:pPr>
        <w:spacing w:after="0"/>
        <w:rPr>
          <w:rFonts w:ascii="Cambria" w:hAnsi="Cambria"/>
        </w:rPr>
      </w:pPr>
    </w:p>
    <w:p w:rsidR="00F01704" w:rsidRDefault="00F01704" w:rsidP="00F01704">
      <w:p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Question:</w:t>
      </w:r>
    </w:p>
    <w:p w:rsidR="00F01704" w:rsidRDefault="00F01704" w:rsidP="00F01704">
      <w:pPr>
        <w:spacing w:after="0"/>
        <w:rPr>
          <w:rFonts w:ascii="Cambria" w:hAnsi="Cambria"/>
        </w:rPr>
      </w:pPr>
      <w:r>
        <w:rPr>
          <w:rFonts w:ascii="Cambria" w:hAnsi="Cambria"/>
        </w:rPr>
        <w:t>Which of these genes are most likely to segregate as a unit? (</w:t>
      </w:r>
      <w:proofErr w:type="gramStart"/>
      <w:r>
        <w:rPr>
          <w:rFonts w:ascii="Cambria" w:hAnsi="Cambria"/>
        </w:rPr>
        <w:t>your</w:t>
      </w:r>
      <w:proofErr w:type="gramEnd"/>
      <w:r>
        <w:rPr>
          <w:rFonts w:ascii="Cambria" w:hAnsi="Cambria"/>
        </w:rPr>
        <w:t xml:space="preserve"> guess) _______________________ _________________________________________________________________________________________________________________</w:t>
      </w:r>
    </w:p>
    <w:p w:rsidR="00F01704" w:rsidRDefault="00F01704" w:rsidP="00F01704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The image shown represents the location of ________ genes on human chromosome number 15 as identified during the human genome project.  </w:t>
      </w:r>
    </w:p>
    <w:p w:rsidR="00F01704" w:rsidRDefault="00F01704" w:rsidP="00F01704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Answer:  _______________________________________________</w:t>
      </w:r>
    </w:p>
    <w:p w:rsidR="00F01704" w:rsidRDefault="00F01704" w:rsidP="00F01704">
      <w:pPr>
        <w:pStyle w:val="ListParagraph"/>
        <w:numPr>
          <w:ilvl w:val="2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Remember from meiosis, that genes that are ________________ __________________ </w:t>
      </w:r>
      <w:proofErr w:type="spellStart"/>
      <w:r>
        <w:rPr>
          <w:rFonts w:ascii="Cambria" w:hAnsi="Cambria"/>
        </w:rPr>
        <w:t>are</w:t>
      </w:r>
      <w:proofErr w:type="spellEnd"/>
      <w:r>
        <w:rPr>
          <w:rFonts w:ascii="Cambria" w:hAnsi="Cambria"/>
        </w:rPr>
        <w:t xml:space="preserve"> not as likely to get separated during meiosis.  </w:t>
      </w:r>
    </w:p>
    <w:p w:rsidR="00F01704" w:rsidRDefault="00F01704" w:rsidP="00F01704">
      <w:pPr>
        <w:pStyle w:val="ListParagraph"/>
        <w:numPr>
          <w:ilvl w:val="2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Those that are ___________________ ________________ </w:t>
      </w:r>
      <w:proofErr w:type="spellStart"/>
      <w:r>
        <w:rPr>
          <w:rFonts w:ascii="Cambria" w:hAnsi="Cambria"/>
        </w:rPr>
        <w:t>are</w:t>
      </w:r>
      <w:proofErr w:type="spellEnd"/>
      <w:r>
        <w:rPr>
          <w:rFonts w:ascii="Cambria" w:hAnsi="Cambria"/>
        </w:rPr>
        <w:t xml:space="preserve"> more likely to get separated.  </w:t>
      </w:r>
    </w:p>
    <w:p w:rsidR="00F01704" w:rsidRDefault="00F01704" w:rsidP="00F01704">
      <w:pPr>
        <w:pStyle w:val="ListParagraph"/>
        <w:numPr>
          <w:ilvl w:val="2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These two, (brown eye and brown hair), are relatively ________________ ___________________ and as a result are most likely to remain on the same chromosome during segregation events.</w:t>
      </w:r>
    </w:p>
    <w:p w:rsidR="00250F6F" w:rsidRDefault="00250F6F" w:rsidP="00250F6F">
      <w:pPr>
        <w:spacing w:after="0"/>
        <w:rPr>
          <w:rFonts w:ascii="Cambria" w:hAnsi="Cambria"/>
        </w:rPr>
      </w:pPr>
    </w:p>
    <w:p w:rsidR="00250F6F" w:rsidRDefault="00250F6F" w:rsidP="00250F6F">
      <w:p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In Drosophila…</w:t>
      </w:r>
    </w:p>
    <w:p w:rsidR="00250F6F" w:rsidRDefault="00250F6F" w:rsidP="00250F6F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The genome of </w:t>
      </w:r>
      <w:r>
        <w:rPr>
          <w:rFonts w:ascii="Cambria" w:hAnsi="Cambria"/>
          <w:i/>
        </w:rPr>
        <w:t>Drosophila melanogaster</w:t>
      </w:r>
      <w:r>
        <w:rPr>
          <w:rFonts w:ascii="Cambria" w:hAnsi="Cambria"/>
        </w:rPr>
        <w:t xml:space="preserve"> is composed of ________ pairs of chromosomes, so they express ____________________ traits.</w:t>
      </w:r>
    </w:p>
    <w:p w:rsidR="00250F6F" w:rsidRDefault="00250F6F" w:rsidP="00250F6F">
      <w:pPr>
        <w:pStyle w:val="ListParagraph"/>
        <w:numPr>
          <w:ilvl w:val="1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Traits for wings, leg length, and eye color are carried on the _________________ chromosome. </w:t>
      </w:r>
      <w:r>
        <w:rPr>
          <w:rFonts w:ascii="Cambria" w:hAnsi="Cambria"/>
        </w:rPr>
        <w:tab/>
      </w:r>
    </w:p>
    <w:p w:rsidR="00250F6F" w:rsidRDefault="00250F6F" w:rsidP="00250F6F">
      <w:pPr>
        <w:pStyle w:val="ListParagraph"/>
        <w:numPr>
          <w:ilvl w:val="2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These genes are ______________________ together on the same chromosome and will sort into the _______________ __________________.</w:t>
      </w:r>
    </w:p>
    <w:p w:rsidR="00250F6F" w:rsidRDefault="00250F6F" w:rsidP="00250F6F">
      <w:pPr>
        <w:pStyle w:val="ListParagraph"/>
        <w:numPr>
          <w:ilvl w:val="2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 linkage is revealed when a ________________ _______________ is performed.</w:t>
      </w:r>
    </w:p>
    <w:p w:rsidR="00250F6F" w:rsidRDefault="00250F6F" w:rsidP="00250F6F">
      <w:pPr>
        <w:pStyle w:val="ListParagraph"/>
        <w:numPr>
          <w:ilvl w:val="3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If a homozygous P generation wild type (gray with normal wings) is crossed with homozygous recessive (black, vestigial winged) mutant….</w:t>
      </w:r>
    </w:p>
    <w:p w:rsidR="00250F6F" w:rsidRPr="00250F6F" w:rsidRDefault="00250F6F" w:rsidP="00250F6F">
      <w:pPr>
        <w:pStyle w:val="ListParagraph"/>
        <w:numPr>
          <w:ilvl w:val="3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B8AD1" wp14:editId="42C95D33">
                <wp:simplePos x="0" y="0"/>
                <wp:positionH relativeFrom="column">
                  <wp:posOffset>4239194</wp:posOffset>
                </wp:positionH>
                <wp:positionV relativeFrom="paragraph">
                  <wp:posOffset>126109</wp:posOffset>
                </wp:positionV>
                <wp:extent cx="1318161" cy="617096"/>
                <wp:effectExtent l="0" t="0" r="1587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161" cy="617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F6F" w:rsidRDefault="00250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1BB8A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3.8pt;margin-top:9.95pt;width:103.8pt;height:4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" fillcolor="white [3201]" strokeweight=".5pt">
                <v:textbox>
                  <w:txbxContent>
                    <w:p w:rsidR="00250F6F" w:rsidRDefault="00250F6F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i/>
        </w:rPr>
        <w:t xml:space="preserve">b+ b+ </w:t>
      </w:r>
      <w:proofErr w:type="spellStart"/>
      <w:r>
        <w:rPr>
          <w:rFonts w:ascii="Cambria" w:hAnsi="Cambria"/>
          <w:i/>
        </w:rPr>
        <w:t>vg+vg</w:t>
      </w:r>
      <w:proofErr w:type="spellEnd"/>
      <w:r>
        <w:rPr>
          <w:rFonts w:ascii="Cambria" w:hAnsi="Cambria"/>
          <w:i/>
        </w:rPr>
        <w:t xml:space="preserve">+     x    b </w:t>
      </w:r>
      <w:proofErr w:type="spellStart"/>
      <w:r>
        <w:rPr>
          <w:rFonts w:ascii="Cambria" w:hAnsi="Cambria"/>
          <w:i/>
        </w:rPr>
        <w:t>b</w:t>
      </w:r>
      <w:proofErr w:type="spellEnd"/>
      <w:r>
        <w:rPr>
          <w:rFonts w:ascii="Cambria" w:hAnsi="Cambria"/>
          <w:i/>
        </w:rPr>
        <w:t xml:space="preserve"> vg </w:t>
      </w:r>
      <w:proofErr w:type="spellStart"/>
      <w:r>
        <w:rPr>
          <w:rFonts w:ascii="Cambria" w:hAnsi="Cambria"/>
          <w:i/>
        </w:rPr>
        <w:t>vg</w:t>
      </w:r>
      <w:proofErr w:type="spellEnd"/>
    </w:p>
    <w:tbl>
      <w:tblPr>
        <w:tblStyle w:val="TableGrid"/>
        <w:tblW w:w="0" w:type="auto"/>
        <w:tblInd w:w="2880" w:type="dxa"/>
        <w:tblLook w:val="04A0" w:firstRow="1" w:lastRow="0" w:firstColumn="1" w:lastColumn="0" w:noHBand="0" w:noVBand="1"/>
      </w:tblPr>
      <w:tblGrid>
        <w:gridCol w:w="1165"/>
        <w:gridCol w:w="1080"/>
      </w:tblGrid>
      <w:tr w:rsidR="00250F6F" w:rsidTr="00250F6F">
        <w:trPr>
          <w:trHeight w:val="458"/>
        </w:trPr>
        <w:tc>
          <w:tcPr>
            <w:tcW w:w="1165" w:type="dxa"/>
          </w:tcPr>
          <w:p w:rsidR="00250F6F" w:rsidRDefault="00250F6F" w:rsidP="00250F6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250F6F" w:rsidRDefault="00250F6F" w:rsidP="00250F6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  <w:tr w:rsidR="00250F6F" w:rsidTr="00250F6F">
        <w:trPr>
          <w:trHeight w:val="350"/>
        </w:trPr>
        <w:tc>
          <w:tcPr>
            <w:tcW w:w="1165" w:type="dxa"/>
          </w:tcPr>
          <w:p w:rsidR="00250F6F" w:rsidRDefault="00250F6F" w:rsidP="00250F6F">
            <w:pPr>
              <w:pStyle w:val="ListParagraph"/>
              <w:ind w:left="0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250F6F" w:rsidRDefault="00250F6F" w:rsidP="00250F6F">
            <w:pPr>
              <w:pStyle w:val="ListParagraph"/>
              <w:ind w:left="0"/>
              <w:rPr>
                <w:rFonts w:ascii="Cambria" w:hAnsi="Cambria"/>
              </w:rPr>
            </w:pPr>
          </w:p>
        </w:tc>
      </w:tr>
    </w:tbl>
    <w:p w:rsidR="00250F6F" w:rsidRDefault="00367787" w:rsidP="00367787">
      <w:pPr>
        <w:pStyle w:val="ListParagraph"/>
        <w:numPr>
          <w:ilvl w:val="3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 offspring will be _______________________________ for ___________ body and _____________________ wings.</w:t>
      </w:r>
    </w:p>
    <w:p w:rsidR="00367787" w:rsidRDefault="00367787" w:rsidP="00367787">
      <w:pPr>
        <w:pStyle w:val="ListParagraph"/>
        <w:numPr>
          <w:ilvl w:val="3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If the F1s are test crossed with the homozygous recessive mutant:</w:t>
      </w:r>
    </w:p>
    <w:p w:rsidR="00367787" w:rsidRDefault="00367787" w:rsidP="00367787">
      <w:pPr>
        <w:pStyle w:val="ListParagraph"/>
        <w:numPr>
          <w:ilvl w:val="3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  <w:i/>
        </w:rPr>
        <w:t>b</w:t>
      </w:r>
      <w:r>
        <w:rPr>
          <w:rFonts w:ascii="Cambria" w:hAnsi="Cambria"/>
        </w:rPr>
        <w:t xml:space="preserve">+ </w:t>
      </w:r>
      <w:r>
        <w:rPr>
          <w:rFonts w:ascii="Cambria" w:hAnsi="Cambria"/>
          <w:i/>
        </w:rPr>
        <w:t>b vg+ vg         x     b+ b vg+ vg</w:t>
      </w:r>
    </w:p>
    <w:p w:rsidR="00367787" w:rsidRDefault="00367787" w:rsidP="00367787">
      <w:pPr>
        <w:pStyle w:val="ListParagraph"/>
        <w:numPr>
          <w:ilvl w:val="3"/>
          <w:numId w:val="2"/>
        </w:numPr>
        <w:spacing w:after="0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6C03F" wp14:editId="581A1849">
                <wp:simplePos x="0" y="0"/>
                <wp:positionH relativeFrom="column">
                  <wp:posOffset>3705101</wp:posOffset>
                </wp:positionH>
                <wp:positionV relativeFrom="paragraph">
                  <wp:posOffset>131429</wp:posOffset>
                </wp:positionV>
                <wp:extent cx="1329690" cy="651641"/>
                <wp:effectExtent l="0" t="0" r="2286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787" w:rsidRDefault="0036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56C03F" id="Text Box 3" o:spid="_x0000_s1027" type="#_x0000_t202" style="position:absolute;left:0;text-align:left;margin-left:291.75pt;margin-top:10.35pt;width:104.7pt;height:5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" fillcolor="white [3201]" strokeweight=".5pt">
                <v:textbox>
                  <w:txbxContent>
                    <w:p w:rsidR="00367787" w:rsidRDefault="00367787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7F1F8" wp14:editId="4A4A7DFA">
                <wp:simplePos x="0" y="0"/>
                <wp:positionH relativeFrom="column">
                  <wp:posOffset>1852551</wp:posOffset>
                </wp:positionH>
                <wp:positionV relativeFrom="paragraph">
                  <wp:posOffset>107678</wp:posOffset>
                </wp:positionV>
                <wp:extent cx="1223158" cy="676893"/>
                <wp:effectExtent l="0" t="0" r="1524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158" cy="676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787" w:rsidRDefault="00367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37F1F8" id="Text Box 2" o:spid="_x0000_s1028" type="#_x0000_t202" style="position:absolute;left:0;text-align:left;margin-left:145.85pt;margin-top:8.5pt;width:96.3pt;height:5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" fillcolor="white [3201]" strokeweight=".5pt">
                <v:textbox>
                  <w:txbxContent>
                    <w:p w:rsidR="00367787" w:rsidRDefault="00367787"/>
                  </w:txbxContent>
                </v:textbox>
              </v:shape>
            </w:pict>
          </mc:Fallback>
        </mc:AlternateContent>
      </w:r>
    </w:p>
    <w:p w:rsidR="00367787" w:rsidRDefault="00367787" w:rsidP="00367787">
      <w:pPr>
        <w:tabs>
          <w:tab w:val="left" w:pos="5835"/>
        </w:tabs>
      </w:pPr>
      <w:r>
        <w:tab/>
      </w:r>
    </w:p>
    <w:p w:rsidR="00367787" w:rsidRDefault="00367787" w:rsidP="00367787"/>
    <w:p w:rsidR="00367787" w:rsidRDefault="00367787" w:rsidP="00367787"/>
    <w:p w:rsidR="00367787" w:rsidRDefault="00367787" w:rsidP="00367787">
      <w:pPr>
        <w:pStyle w:val="ListParagraph"/>
        <w:numPr>
          <w:ilvl w:val="3"/>
          <w:numId w:val="2"/>
        </w:numPr>
      </w:pPr>
      <w:r>
        <w:t>Then one would expect to have _______________ numbers of gray, normal, black vestigial, gray vestigial and black normal offspring.</w:t>
      </w:r>
    </w:p>
    <w:p w:rsidR="00367787" w:rsidRDefault="00367787" w:rsidP="00367787">
      <w:pPr>
        <w:pStyle w:val="ListParagraph"/>
        <w:numPr>
          <w:ilvl w:val="3"/>
          <w:numId w:val="2"/>
        </w:numPr>
      </w:pPr>
      <w:r>
        <w:t>If the genes are linked and travel as one, then you would expect to get only ______________________________________________________ ___________________________________________________________</w:t>
      </w:r>
    </w:p>
    <w:p w:rsidR="00367787" w:rsidRDefault="00367787" w:rsidP="00367787">
      <w:pPr>
        <w:pStyle w:val="ListParagraph"/>
        <w:numPr>
          <w:ilvl w:val="3"/>
          <w:numId w:val="2"/>
        </w:numPr>
      </w:pPr>
      <w:r>
        <w:t>However, the results show a few _____________________________ and a few ___________________________, both of which would be unexpected if linked and higher in number if not linked.  How can this occur?????  ________________ ________________ has occurred.</w:t>
      </w:r>
    </w:p>
    <w:p w:rsidR="00367787" w:rsidRPr="00367787" w:rsidRDefault="00367787" w:rsidP="00367787">
      <w:pPr>
        <w:pStyle w:val="ListParagraph"/>
        <w:numPr>
          <w:ilvl w:val="4"/>
          <w:numId w:val="2"/>
        </w:numPr>
      </w:pPr>
      <w:r>
        <w:t xml:space="preserve">Parental cross:  </w:t>
      </w:r>
      <w:r>
        <w:rPr>
          <w:i/>
        </w:rPr>
        <w:t>b+  vg+         x      b    vg</w:t>
      </w:r>
    </w:p>
    <w:p w:rsidR="00367787" w:rsidRDefault="00367787" w:rsidP="00367787">
      <w:pPr>
        <w:pStyle w:val="ListParagraph"/>
        <w:ind w:left="3600"/>
        <w:rPr>
          <w:i/>
        </w:rPr>
      </w:pPr>
      <w:r>
        <w:rPr>
          <w:i/>
        </w:rPr>
        <w:t xml:space="preserve">                            b</w:t>
      </w:r>
      <w:proofErr w:type="gramStart"/>
      <w:r>
        <w:rPr>
          <w:i/>
        </w:rPr>
        <w:t>+  vg</w:t>
      </w:r>
      <w:proofErr w:type="gramEnd"/>
      <w:r>
        <w:rPr>
          <w:i/>
        </w:rPr>
        <w:t>+</w:t>
      </w:r>
      <w:r>
        <w:rPr>
          <w:i/>
        </w:rPr>
        <w:tab/>
        <w:t xml:space="preserve">              b </w:t>
      </w:r>
      <w:r w:rsidR="001709A1">
        <w:rPr>
          <w:i/>
        </w:rPr>
        <w:t xml:space="preserve">    </w:t>
      </w:r>
      <w:r>
        <w:rPr>
          <w:i/>
        </w:rPr>
        <w:t>vg</w:t>
      </w:r>
    </w:p>
    <w:p w:rsidR="001709A1" w:rsidRDefault="001709A1" w:rsidP="001709A1">
      <w:r>
        <w:t xml:space="preserve">                                                        </w:t>
      </w:r>
    </w:p>
    <w:p w:rsidR="001709A1" w:rsidRDefault="001709A1" w:rsidP="001709A1">
      <w:pPr>
        <w:spacing w:after="0"/>
        <w:rPr>
          <w:i/>
        </w:rPr>
      </w:pPr>
      <w:r>
        <w:t xml:space="preserve">                                                                         F1                          </w:t>
      </w:r>
      <w:r>
        <w:rPr>
          <w:i/>
        </w:rPr>
        <w:t>b</w:t>
      </w:r>
      <w:proofErr w:type="gramStart"/>
      <w:r>
        <w:rPr>
          <w:i/>
        </w:rPr>
        <w:t>+  vg</w:t>
      </w:r>
      <w:proofErr w:type="gramEnd"/>
      <w:r>
        <w:rPr>
          <w:i/>
        </w:rPr>
        <w:t>+</w:t>
      </w:r>
    </w:p>
    <w:p w:rsidR="001709A1" w:rsidRDefault="001709A1" w:rsidP="001709A1">
      <w:pPr>
        <w:spacing w:after="0"/>
        <w:rPr>
          <w:i/>
        </w:rPr>
      </w:pPr>
      <w:r>
        <w:rPr>
          <w:i/>
        </w:rPr>
        <w:t xml:space="preserve">                                                                                                            X</w:t>
      </w:r>
    </w:p>
    <w:p w:rsidR="001709A1" w:rsidRPr="001709A1" w:rsidRDefault="001709A1" w:rsidP="001709A1">
      <w:pPr>
        <w:spacing w:after="0"/>
        <w:rPr>
          <w:i/>
        </w:rPr>
      </w:pPr>
      <w:r>
        <w:rPr>
          <w:i/>
        </w:rPr>
        <w:t xml:space="preserve">                                                                                                        </w:t>
      </w:r>
      <w:proofErr w:type="gramStart"/>
      <w:r>
        <w:rPr>
          <w:i/>
        </w:rPr>
        <w:t>b</w:t>
      </w:r>
      <w:proofErr w:type="gramEnd"/>
      <w:r>
        <w:rPr>
          <w:i/>
        </w:rPr>
        <w:t xml:space="preserve">     vg</w:t>
      </w:r>
    </w:p>
    <w:p w:rsidR="001709A1" w:rsidRDefault="001709A1" w:rsidP="001709A1">
      <w:pPr>
        <w:pStyle w:val="ListParagraph"/>
        <w:ind w:left="3960"/>
      </w:pPr>
      <w:r>
        <w:t xml:space="preserve">  </w:t>
      </w:r>
    </w:p>
    <w:p w:rsidR="001709A1" w:rsidRDefault="001709A1" w:rsidP="001709A1">
      <w:pPr>
        <w:rPr>
          <w:i/>
        </w:rPr>
      </w:pPr>
      <w:r>
        <w:t xml:space="preserve">                                                                          F1 Gametes          </w:t>
      </w:r>
      <w:r>
        <w:rPr>
          <w:i/>
        </w:rPr>
        <w:t>b+ vg</w:t>
      </w:r>
      <w:r>
        <w:rPr>
          <w:i/>
        </w:rPr>
        <w:tab/>
      </w:r>
      <w:r>
        <w:rPr>
          <w:i/>
        </w:rPr>
        <w:tab/>
        <w:t xml:space="preserve">b+ vg+      </w:t>
      </w:r>
      <w:proofErr w:type="gramStart"/>
      <w:r>
        <w:rPr>
          <w:i/>
        </w:rPr>
        <w:t>b  vg</w:t>
      </w:r>
      <w:proofErr w:type="gramEnd"/>
      <w:r>
        <w:rPr>
          <w:i/>
        </w:rPr>
        <w:t xml:space="preserve">        b  vg+</w:t>
      </w:r>
    </w:p>
    <w:p w:rsidR="001709A1" w:rsidRDefault="001709A1" w:rsidP="001709A1">
      <w:pPr>
        <w:rPr>
          <w:i/>
        </w:rPr>
      </w:pPr>
    </w:p>
    <w:p w:rsidR="001709A1" w:rsidRDefault="001709A1" w:rsidP="001709A1">
      <w:pPr>
        <w:rPr>
          <w:b/>
          <w:u w:val="single"/>
        </w:rPr>
      </w:pPr>
      <w:r>
        <w:rPr>
          <w:b/>
          <w:u w:val="single"/>
        </w:rPr>
        <w:t>Crossover Value</w:t>
      </w:r>
    </w:p>
    <w:p w:rsidR="001709A1" w:rsidRDefault="001709A1" w:rsidP="001709A1">
      <w:pPr>
        <w:pStyle w:val="ListParagraph"/>
        <w:numPr>
          <w:ilvl w:val="0"/>
          <w:numId w:val="8"/>
        </w:numPr>
      </w:pPr>
      <w:r>
        <w:t>Crossover value gives a glimpse of the physical location of the _______________ on the ____________________________.  The higher the frequency of crossing over, the farther apart the genes are on the chromosome.</w:t>
      </w:r>
    </w:p>
    <w:p w:rsidR="001709A1" w:rsidRPr="001709A1" w:rsidRDefault="001709A1" w:rsidP="001709A1">
      <w:pPr>
        <w:pStyle w:val="ListParagraph"/>
        <w:numPr>
          <w:ilvl w:val="0"/>
          <w:numId w:val="8"/>
        </w:numPr>
      </w:pPr>
      <w:r>
        <w:rPr>
          <w:rFonts w:ascii="Cambria" w:hAnsi="Cambria"/>
          <w:u w:val="single"/>
        </w:rPr>
        <w:t xml:space="preserve">Number of ____________________________   </w:t>
      </w:r>
      <w:r>
        <w:rPr>
          <w:rFonts w:ascii="Cambria" w:hAnsi="Cambria"/>
        </w:rPr>
        <w:t xml:space="preserve">  x     100%</w:t>
      </w:r>
    </w:p>
    <w:p w:rsidR="001709A1" w:rsidRDefault="001709A1" w:rsidP="001709A1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                Total # of offspring</w:t>
      </w:r>
    </w:p>
    <w:p w:rsidR="001709A1" w:rsidRDefault="001709A1" w:rsidP="001709A1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lastRenderedPageBreak/>
        <w:t>Calculating Crossover</w:t>
      </w:r>
    </w:p>
    <w:p w:rsidR="001709A1" w:rsidRDefault="001709A1" w:rsidP="001709A1">
      <w:pPr>
        <w:rPr>
          <w:rFonts w:ascii="Cambria" w:hAnsi="Cambria"/>
        </w:rPr>
      </w:pPr>
      <w:r>
        <w:rPr>
          <w:rFonts w:ascii="Cambria" w:hAnsi="Cambria"/>
        </w:rPr>
        <w:t xml:space="preserve">Ex:  </w:t>
      </w:r>
    </w:p>
    <w:p w:rsidR="001709A1" w:rsidRDefault="001709A1" w:rsidP="001709A1">
      <w:pPr>
        <w:rPr>
          <w:rFonts w:ascii="Cambria" w:hAnsi="Cambria"/>
        </w:rPr>
      </w:pPr>
    </w:p>
    <w:p w:rsidR="001709A1" w:rsidRDefault="001709A1" w:rsidP="001709A1">
      <w:pPr>
        <w:rPr>
          <w:rFonts w:ascii="Cambria" w:hAnsi="Cambria"/>
        </w:rPr>
      </w:pPr>
    </w:p>
    <w:p w:rsidR="001709A1" w:rsidRDefault="001709A1" w:rsidP="001709A1">
      <w:pPr>
        <w:rPr>
          <w:rFonts w:ascii="Cambria" w:hAnsi="Cambria"/>
        </w:rPr>
      </w:pPr>
    </w:p>
    <w:p w:rsidR="001709A1" w:rsidRDefault="001709A1" w:rsidP="001709A1">
      <w:pPr>
        <w:spacing w:after="0"/>
        <w:rPr>
          <w:rFonts w:ascii="Cambria" w:hAnsi="Cambria"/>
          <w:b/>
          <w:u w:val="single"/>
        </w:rPr>
      </w:pPr>
      <w:r w:rsidRPr="001709A1">
        <w:rPr>
          <w:rFonts w:ascii="Cambria" w:hAnsi="Cambria"/>
          <w:b/>
          <w:u w:val="single"/>
        </w:rPr>
        <w:t>Extending Mendelian Genetics for a Single Gene</w:t>
      </w:r>
    </w:p>
    <w:p w:rsidR="001709A1" w:rsidRPr="001709A1" w:rsidRDefault="001709A1" w:rsidP="001709A1">
      <w:pPr>
        <w:pStyle w:val="ListParagraph"/>
        <w:numPr>
          <w:ilvl w:val="0"/>
          <w:numId w:val="12"/>
        </w:num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</w:rPr>
        <w:t>Inheritance of characters by a single gene may deviate from simple Mendelian patterns in the following situations:</w:t>
      </w:r>
    </w:p>
    <w:p w:rsidR="001709A1" w:rsidRPr="001709A1" w:rsidRDefault="001709A1" w:rsidP="001709A1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</w:rPr>
        <w:t>When alleles are not completely __________________ or ____________________.</w:t>
      </w:r>
    </w:p>
    <w:p w:rsidR="001709A1" w:rsidRPr="001709A1" w:rsidRDefault="001709A1" w:rsidP="001709A1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</w:rPr>
        <w:t>When a gene has more than _______________ ____________________.</w:t>
      </w:r>
    </w:p>
    <w:p w:rsidR="001709A1" w:rsidRPr="001709A1" w:rsidRDefault="001709A1" w:rsidP="001709A1">
      <w:pPr>
        <w:pStyle w:val="ListParagraph"/>
        <w:numPr>
          <w:ilvl w:val="1"/>
          <w:numId w:val="12"/>
        </w:num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</w:rPr>
        <w:t>When a gene produces ________________________ _______________________.</w:t>
      </w:r>
    </w:p>
    <w:p w:rsidR="001709A1" w:rsidRDefault="001709A1" w:rsidP="001709A1">
      <w:pPr>
        <w:spacing w:after="0"/>
        <w:rPr>
          <w:rFonts w:ascii="Cambria" w:hAnsi="Cambria"/>
          <w:b/>
          <w:u w:val="single"/>
        </w:rPr>
      </w:pPr>
    </w:p>
    <w:p w:rsidR="001709A1" w:rsidRDefault="001709A1" w:rsidP="001709A1">
      <w:p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Degrees of Dominance</w:t>
      </w:r>
    </w:p>
    <w:p w:rsidR="001709A1" w:rsidRDefault="001709A1" w:rsidP="001709A1">
      <w:pPr>
        <w:pStyle w:val="ListParagraph"/>
        <w:numPr>
          <w:ilvl w:val="0"/>
          <w:numId w:val="12"/>
        </w:num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 dominance – occurs when phenotypes of the heterozygote and dominant homozygote are identical</w:t>
      </w:r>
    </w:p>
    <w:p w:rsidR="001709A1" w:rsidRDefault="001709A1" w:rsidP="001709A1">
      <w:pPr>
        <w:pStyle w:val="ListParagraph"/>
        <w:numPr>
          <w:ilvl w:val="0"/>
          <w:numId w:val="12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______________________________________ </w:t>
      </w:r>
      <w:proofErr w:type="gramStart"/>
      <w:r>
        <w:rPr>
          <w:rFonts w:ascii="Cambria" w:hAnsi="Cambria"/>
        </w:rPr>
        <w:t>dominance</w:t>
      </w:r>
      <w:proofErr w:type="gramEnd"/>
      <w:r>
        <w:rPr>
          <w:rFonts w:ascii="Cambria" w:hAnsi="Cambria"/>
        </w:rPr>
        <w:t xml:space="preserve"> – the phenotype of F1 hybrids is somewhere between the phenotypes of the two parental varieties.</w:t>
      </w:r>
    </w:p>
    <w:p w:rsidR="0021193F" w:rsidRDefault="0021193F" w:rsidP="0021193F">
      <w:pPr>
        <w:pStyle w:val="ListParagraph"/>
        <w:numPr>
          <w:ilvl w:val="1"/>
          <w:numId w:val="12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Ex:  Flower color inhibits incomplete dominance in snapdragons.  </w:t>
      </w:r>
    </w:p>
    <w:p w:rsidR="0021193F" w:rsidRDefault="0021193F" w:rsidP="0021193F">
      <w:pPr>
        <w:pStyle w:val="ListParagraph"/>
        <w:numPr>
          <w:ilvl w:val="2"/>
          <w:numId w:val="12"/>
        </w:numPr>
        <w:spacing w:after="0"/>
        <w:rPr>
          <w:rFonts w:ascii="Cambria" w:hAnsi="Cambria"/>
        </w:rPr>
      </w:pPr>
      <w:r>
        <w:rPr>
          <w:rFonts w:ascii="Cambria" w:hAnsi="Cambria"/>
        </w:rPr>
        <w:t>In the P1 Generation, a red flowering plant is crossed with a white flowering plant.</w:t>
      </w:r>
    </w:p>
    <w:p w:rsidR="0021193F" w:rsidRDefault="0021193F" w:rsidP="0021193F">
      <w:pPr>
        <w:pStyle w:val="ListParagraph"/>
        <w:numPr>
          <w:ilvl w:val="2"/>
          <w:numId w:val="12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 resulting F1 generation produces all ______________ flowers, showing a third phenotype.</w:t>
      </w:r>
    </w:p>
    <w:p w:rsidR="0021193F" w:rsidRDefault="0021193F" w:rsidP="0021193F">
      <w:pPr>
        <w:pStyle w:val="ListParagraph"/>
        <w:numPr>
          <w:ilvl w:val="2"/>
          <w:numId w:val="12"/>
        </w:numPr>
        <w:spacing w:after="0"/>
        <w:rPr>
          <w:rFonts w:ascii="Cambria" w:hAnsi="Cambria"/>
        </w:rPr>
      </w:pPr>
      <w:r>
        <w:rPr>
          <w:rFonts w:ascii="Cambria" w:hAnsi="Cambria"/>
        </w:rPr>
        <w:t>If the F1 plants are mated, they can produce offspring that are __________________________________________.  The probability occurs in a ___________________ ration which is typical of traits exhibiting incomplete dominance.</w:t>
      </w:r>
    </w:p>
    <w:p w:rsidR="001709A1" w:rsidRDefault="001709A1" w:rsidP="001709A1">
      <w:pPr>
        <w:pStyle w:val="ListParagraph"/>
        <w:numPr>
          <w:ilvl w:val="0"/>
          <w:numId w:val="12"/>
        </w:num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 - two dominant alleles affect the phenotype in separate, distinguishable ways.</w:t>
      </w:r>
    </w:p>
    <w:p w:rsidR="0021193F" w:rsidRDefault="0021193F" w:rsidP="0021193F">
      <w:pPr>
        <w:spacing w:after="0"/>
        <w:rPr>
          <w:rFonts w:ascii="Cambria" w:hAnsi="Cambria"/>
        </w:rPr>
      </w:pPr>
    </w:p>
    <w:p w:rsidR="0021193F" w:rsidRDefault="0021193F" w:rsidP="0021193F">
      <w:p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Multiple Alleles</w:t>
      </w:r>
    </w:p>
    <w:p w:rsidR="0021193F" w:rsidRDefault="0021193F" w:rsidP="0021193F">
      <w:pPr>
        <w:pStyle w:val="ListParagraph"/>
        <w:numPr>
          <w:ilvl w:val="0"/>
          <w:numId w:val="13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Human blood types are an example of a trait governed by multiple alleles that express _______________________________.  </w:t>
      </w:r>
    </w:p>
    <w:p w:rsidR="0021193F" w:rsidRDefault="0021193F" w:rsidP="0021193F">
      <w:pPr>
        <w:pStyle w:val="ListParagraph"/>
        <w:numPr>
          <w:ilvl w:val="0"/>
          <w:numId w:val="13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 four different types (___________________________________________) are named based on the enzyme that attaches a specific type of carbohydrate to the blood cells.</w:t>
      </w:r>
    </w:p>
    <w:p w:rsidR="0021193F" w:rsidRPr="0021193F" w:rsidRDefault="0021193F" w:rsidP="0021193F">
      <w:pPr>
        <w:pStyle w:val="ListParagraph"/>
        <w:numPr>
          <w:ilvl w:val="0"/>
          <w:numId w:val="13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 four phenotypes of the ABO blood group in humans are determined by three alleles for the enzyme (1) that attaches A or B carbohydrates to red blood cells: __________________________</w:t>
      </w:r>
    </w:p>
    <w:p w:rsidR="0021193F" w:rsidRDefault="0021193F" w:rsidP="0021193F">
      <w:pPr>
        <w:pStyle w:val="ListParagraph"/>
        <w:numPr>
          <w:ilvl w:val="0"/>
          <w:numId w:val="13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The enzyme encoded by the </w:t>
      </w:r>
      <w:r>
        <w:rPr>
          <w:rFonts w:ascii="Cambria" w:hAnsi="Cambria"/>
          <w:i/>
        </w:rPr>
        <w:t>I</w:t>
      </w:r>
      <w:r>
        <w:rPr>
          <w:rFonts w:ascii="Cambria" w:hAnsi="Cambria"/>
          <w:i/>
          <w:vertAlign w:val="superscript"/>
        </w:rPr>
        <w:t>A</w:t>
      </w:r>
      <w:r>
        <w:rPr>
          <w:rFonts w:ascii="Cambria" w:hAnsi="Cambria"/>
        </w:rPr>
        <w:t xml:space="preserve"> allele adds the _______ carbohydrate, whereas the enzyme adds __________________________.</w:t>
      </w:r>
    </w:p>
    <w:p w:rsidR="0021193F" w:rsidRDefault="0021193F" w:rsidP="0021193F">
      <w:pPr>
        <w:spacing w:after="0"/>
        <w:rPr>
          <w:rFonts w:ascii="Cambria" w:hAnsi="Cambria"/>
        </w:rPr>
      </w:pPr>
    </w:p>
    <w:p w:rsidR="0021193F" w:rsidRDefault="0021193F" w:rsidP="0021193F">
      <w:p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Key to Blood Type Genotypes</w:t>
      </w:r>
    </w:p>
    <w:p w:rsidR="0021193F" w:rsidRDefault="0021193F" w:rsidP="0021193F">
      <w:pPr>
        <w:pStyle w:val="ListParagraph"/>
        <w:numPr>
          <w:ilvl w:val="0"/>
          <w:numId w:val="14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To solve genetic problems involving blood types, you need to keep the key in mind.  </w:t>
      </w:r>
    </w:p>
    <w:p w:rsidR="0021193F" w:rsidRDefault="0021193F" w:rsidP="0021193F">
      <w:pPr>
        <w:pStyle w:val="ListParagraph"/>
        <w:numPr>
          <w:ilvl w:val="1"/>
          <w:numId w:val="14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There are </w:t>
      </w:r>
      <w:r w:rsidR="008D4CEE">
        <w:rPr>
          <w:rFonts w:ascii="Cambria" w:hAnsi="Cambria"/>
        </w:rPr>
        <w:t>_________</w:t>
      </w:r>
      <w:r>
        <w:rPr>
          <w:rFonts w:ascii="Cambria" w:hAnsi="Cambria"/>
        </w:rPr>
        <w:t xml:space="preserve"> genotypes for both type A and type B blood.  There is only </w:t>
      </w:r>
      <w:r w:rsidR="008D4CEE">
        <w:rPr>
          <w:rFonts w:ascii="Cambria" w:hAnsi="Cambria"/>
        </w:rPr>
        <w:t>_______</w:t>
      </w:r>
      <w:r>
        <w:rPr>
          <w:rFonts w:ascii="Cambria" w:hAnsi="Cambria"/>
        </w:rPr>
        <w:t xml:space="preserve"> genotype for AB (AB) and one genotype of type O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054"/>
        <w:gridCol w:w="4082"/>
      </w:tblGrid>
      <w:tr w:rsidR="008D4CEE" w:rsidTr="008D4CEE">
        <w:tc>
          <w:tcPr>
            <w:tcW w:w="4675" w:type="dxa"/>
          </w:tcPr>
          <w:p w:rsidR="008D4CEE" w:rsidRPr="008D4CEE" w:rsidRDefault="008D4CEE" w:rsidP="008D4CEE">
            <w:pPr>
              <w:pStyle w:val="ListParagraph"/>
              <w:ind w:left="0"/>
              <w:jc w:val="center"/>
              <w:rPr>
                <w:rFonts w:ascii="Cambria" w:hAnsi="Cambria"/>
                <w:b/>
              </w:rPr>
            </w:pPr>
            <w:r w:rsidRPr="008D4CEE">
              <w:rPr>
                <w:rFonts w:ascii="Cambria" w:hAnsi="Cambria"/>
                <w:b/>
              </w:rPr>
              <w:lastRenderedPageBreak/>
              <w:t>Phenotype (blood type)</w:t>
            </w:r>
          </w:p>
        </w:tc>
        <w:tc>
          <w:tcPr>
            <w:tcW w:w="4675" w:type="dxa"/>
          </w:tcPr>
          <w:p w:rsidR="008D4CEE" w:rsidRPr="008D4CEE" w:rsidRDefault="008D4CEE" w:rsidP="008D4CEE">
            <w:pPr>
              <w:pStyle w:val="ListParagraph"/>
              <w:ind w:left="0"/>
              <w:jc w:val="center"/>
              <w:rPr>
                <w:rFonts w:ascii="Cambria" w:hAnsi="Cambria"/>
                <w:b/>
              </w:rPr>
            </w:pPr>
            <w:r w:rsidRPr="008D4CEE">
              <w:rPr>
                <w:rFonts w:ascii="Cambria" w:hAnsi="Cambria"/>
                <w:b/>
              </w:rPr>
              <w:t>Genotype</w:t>
            </w:r>
            <w:r>
              <w:rPr>
                <w:rFonts w:ascii="Cambria" w:hAnsi="Cambria"/>
                <w:b/>
              </w:rPr>
              <w:t>(s)</w:t>
            </w:r>
          </w:p>
        </w:tc>
      </w:tr>
      <w:tr w:rsidR="008D4CEE" w:rsidTr="008D4CEE">
        <w:tc>
          <w:tcPr>
            <w:tcW w:w="4675" w:type="dxa"/>
          </w:tcPr>
          <w:p w:rsidR="008D4CEE" w:rsidRDefault="008D4CEE" w:rsidP="008D4CEE">
            <w:pPr>
              <w:pStyle w:val="ListParagraph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Type A</w:t>
            </w:r>
          </w:p>
        </w:tc>
        <w:tc>
          <w:tcPr>
            <w:tcW w:w="4675" w:type="dxa"/>
          </w:tcPr>
          <w:p w:rsidR="008D4CEE" w:rsidRPr="008D4CEE" w:rsidRDefault="008D4CEE" w:rsidP="008D4CEE">
            <w:pPr>
              <w:ind w:left="1080"/>
              <w:jc w:val="center"/>
              <w:rPr>
                <w:rFonts w:ascii="Cambria" w:hAnsi="Cambria"/>
              </w:rPr>
            </w:pPr>
          </w:p>
        </w:tc>
      </w:tr>
      <w:tr w:rsidR="008D4CEE" w:rsidTr="008D4CEE">
        <w:tc>
          <w:tcPr>
            <w:tcW w:w="4675" w:type="dxa"/>
          </w:tcPr>
          <w:p w:rsidR="008D4CEE" w:rsidRDefault="008D4CEE" w:rsidP="008D4CEE">
            <w:pPr>
              <w:pStyle w:val="ListParagraph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Type B</w:t>
            </w:r>
          </w:p>
        </w:tc>
        <w:tc>
          <w:tcPr>
            <w:tcW w:w="4675" w:type="dxa"/>
          </w:tcPr>
          <w:p w:rsidR="008D4CEE" w:rsidRDefault="008D4CEE" w:rsidP="008D4CEE">
            <w:pPr>
              <w:pStyle w:val="ListParagraph"/>
              <w:ind w:left="0"/>
              <w:jc w:val="center"/>
              <w:rPr>
                <w:rFonts w:ascii="Cambria" w:hAnsi="Cambria"/>
              </w:rPr>
            </w:pPr>
          </w:p>
        </w:tc>
      </w:tr>
      <w:tr w:rsidR="008D4CEE" w:rsidTr="008D4CEE">
        <w:tc>
          <w:tcPr>
            <w:tcW w:w="4675" w:type="dxa"/>
          </w:tcPr>
          <w:p w:rsidR="008D4CEE" w:rsidRDefault="008D4CEE" w:rsidP="008D4CEE">
            <w:pPr>
              <w:pStyle w:val="ListParagraph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Type AB</w:t>
            </w:r>
          </w:p>
        </w:tc>
        <w:tc>
          <w:tcPr>
            <w:tcW w:w="4675" w:type="dxa"/>
          </w:tcPr>
          <w:p w:rsidR="008D4CEE" w:rsidRDefault="008D4CEE" w:rsidP="008D4CEE">
            <w:pPr>
              <w:pStyle w:val="ListParagraph"/>
              <w:ind w:left="0"/>
              <w:jc w:val="center"/>
              <w:rPr>
                <w:rFonts w:ascii="Cambria" w:hAnsi="Cambria"/>
              </w:rPr>
            </w:pPr>
          </w:p>
        </w:tc>
      </w:tr>
      <w:tr w:rsidR="008D4CEE" w:rsidTr="008D4CEE">
        <w:tc>
          <w:tcPr>
            <w:tcW w:w="4675" w:type="dxa"/>
          </w:tcPr>
          <w:p w:rsidR="008D4CEE" w:rsidRPr="008D4CEE" w:rsidRDefault="008D4CEE" w:rsidP="008D4CE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Type O</w:t>
            </w:r>
          </w:p>
        </w:tc>
        <w:tc>
          <w:tcPr>
            <w:tcW w:w="4675" w:type="dxa"/>
          </w:tcPr>
          <w:p w:rsidR="008D4CEE" w:rsidRDefault="008D4CEE" w:rsidP="008D4CEE">
            <w:pPr>
              <w:pStyle w:val="ListParagraph"/>
              <w:ind w:left="0"/>
              <w:jc w:val="center"/>
              <w:rPr>
                <w:rFonts w:ascii="Cambria" w:hAnsi="Cambria"/>
              </w:rPr>
            </w:pPr>
          </w:p>
        </w:tc>
      </w:tr>
    </w:tbl>
    <w:p w:rsidR="008D4CEE" w:rsidRPr="0021193F" w:rsidRDefault="008D4CEE" w:rsidP="008D4CEE">
      <w:pPr>
        <w:pStyle w:val="ListParagraph"/>
        <w:spacing w:after="0"/>
        <w:ind w:left="1440"/>
        <w:rPr>
          <w:rFonts w:ascii="Cambria" w:hAnsi="Cambria"/>
        </w:rPr>
      </w:pPr>
    </w:p>
    <w:p w:rsidR="001709A1" w:rsidRPr="001709A1" w:rsidRDefault="001709A1" w:rsidP="001709A1">
      <w:pPr>
        <w:rPr>
          <w:rFonts w:ascii="Cambria" w:hAnsi="Cambria"/>
          <w:b/>
          <w:u w:val="single"/>
        </w:rPr>
      </w:pPr>
    </w:p>
    <w:p w:rsidR="008D4CEE" w:rsidRDefault="008D4CEE" w:rsidP="008D4CEE">
      <w:pPr>
        <w:spacing w:after="0"/>
        <w:ind w:left="36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Solve It</w:t>
      </w:r>
    </w:p>
    <w:p w:rsidR="008D4CEE" w:rsidRDefault="008D4CEE" w:rsidP="008D4CEE">
      <w:pPr>
        <w:spacing w:after="0"/>
        <w:ind w:left="360"/>
        <w:rPr>
          <w:rFonts w:ascii="Cambria" w:hAnsi="Cambria"/>
        </w:rPr>
      </w:pPr>
      <w:r>
        <w:rPr>
          <w:rFonts w:ascii="Cambria" w:hAnsi="Cambria"/>
        </w:rPr>
        <w:t>Sara, who is type O, claims that Ira is the father of her baby.  The baby has type O blood.  Ira is blood type B.  Is it possible that Ira is the father?  (Draw a Punnett square to support your work).</w:t>
      </w:r>
    </w:p>
    <w:p w:rsidR="008D4CEE" w:rsidRDefault="008D4CEE" w:rsidP="008D4CEE">
      <w:pPr>
        <w:spacing w:after="0"/>
        <w:ind w:left="360"/>
        <w:rPr>
          <w:rFonts w:ascii="Cambria" w:hAnsi="Cambria"/>
        </w:rPr>
      </w:pPr>
    </w:p>
    <w:p w:rsidR="008D4CEE" w:rsidRDefault="008D4CEE" w:rsidP="008D4CEE">
      <w:pPr>
        <w:spacing w:after="0"/>
        <w:ind w:left="360"/>
        <w:rPr>
          <w:rFonts w:ascii="Cambria" w:hAnsi="Cambria"/>
        </w:rPr>
      </w:pPr>
      <w:r>
        <w:rPr>
          <w:rFonts w:ascii="Cambria" w:hAnsi="Cambria"/>
        </w:rPr>
        <w:t xml:space="preserve">Sara = type </w:t>
      </w:r>
      <w:proofErr w:type="gramStart"/>
      <w:r>
        <w:rPr>
          <w:rFonts w:ascii="Cambria" w:hAnsi="Cambria"/>
        </w:rPr>
        <w:t>O  =</w:t>
      </w:r>
      <w:proofErr w:type="gramEnd"/>
      <w:r>
        <w:rPr>
          <w:rFonts w:ascii="Cambria" w:hAnsi="Cambria"/>
        </w:rPr>
        <w:t xml:space="preserve"> _________________</w:t>
      </w:r>
    </w:p>
    <w:p w:rsidR="008D4CEE" w:rsidRDefault="008D4CEE" w:rsidP="008D4CEE">
      <w:pPr>
        <w:spacing w:after="0"/>
        <w:ind w:left="360"/>
        <w:rPr>
          <w:rFonts w:ascii="Cambria" w:hAnsi="Cambria"/>
        </w:rPr>
      </w:pPr>
      <w:r>
        <w:rPr>
          <w:rFonts w:ascii="Cambria" w:hAnsi="Cambria"/>
        </w:rPr>
        <w:t>Baby = type O = __________________</w:t>
      </w:r>
    </w:p>
    <w:p w:rsidR="008D4CEE" w:rsidRDefault="008D4CEE" w:rsidP="008D4CEE">
      <w:pPr>
        <w:spacing w:after="0"/>
        <w:ind w:left="360"/>
        <w:rPr>
          <w:rFonts w:ascii="Cambria" w:hAnsi="Cambria"/>
        </w:rPr>
      </w:pPr>
      <w:r>
        <w:rPr>
          <w:rFonts w:ascii="Cambria" w:hAnsi="Cambria"/>
        </w:rPr>
        <w:t>Ira = type B = ____________________ or ________________________</w:t>
      </w:r>
    </w:p>
    <w:p w:rsidR="008D4CEE" w:rsidRDefault="008D4CEE" w:rsidP="008D4CEE">
      <w:pPr>
        <w:spacing w:after="0"/>
        <w:ind w:left="360"/>
        <w:rPr>
          <w:rFonts w:ascii="Cambria" w:hAnsi="Cambria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5"/>
        <w:gridCol w:w="1800"/>
        <w:gridCol w:w="1710"/>
      </w:tblGrid>
      <w:tr w:rsidR="008D4CEE" w:rsidTr="008D4CEE">
        <w:trPr>
          <w:trHeight w:val="368"/>
        </w:trPr>
        <w:tc>
          <w:tcPr>
            <w:tcW w:w="535" w:type="dxa"/>
          </w:tcPr>
          <w:p w:rsidR="008D4CEE" w:rsidRDefault="008D4CEE" w:rsidP="008D4CEE">
            <w:p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8D4CEE" w:rsidRDefault="008D4CEE" w:rsidP="008D4CEE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:rsidR="008D4CEE" w:rsidRDefault="008D4CEE" w:rsidP="008D4CEE">
            <w:pPr>
              <w:rPr>
                <w:rFonts w:ascii="Cambria" w:hAnsi="Cambria"/>
              </w:rPr>
            </w:pPr>
          </w:p>
        </w:tc>
      </w:tr>
      <w:tr w:rsidR="008D4CEE" w:rsidTr="008D4CEE">
        <w:tc>
          <w:tcPr>
            <w:tcW w:w="535" w:type="dxa"/>
          </w:tcPr>
          <w:p w:rsidR="008D4CEE" w:rsidRDefault="008D4CEE" w:rsidP="008D4CEE">
            <w:p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8D4CEE" w:rsidRDefault="008D4CEE" w:rsidP="008D4CEE">
            <w:pPr>
              <w:rPr>
                <w:rFonts w:ascii="Cambria" w:hAnsi="Cambria"/>
              </w:rPr>
            </w:pPr>
          </w:p>
          <w:p w:rsidR="008D4CEE" w:rsidRDefault="008D4CEE" w:rsidP="008D4CEE">
            <w:pPr>
              <w:rPr>
                <w:rFonts w:ascii="Cambria" w:hAnsi="Cambria"/>
              </w:rPr>
            </w:pPr>
          </w:p>
          <w:p w:rsidR="008D4CEE" w:rsidRDefault="008D4CEE" w:rsidP="008D4CEE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:rsidR="008D4CEE" w:rsidRDefault="008D4CEE" w:rsidP="008D4CEE">
            <w:pPr>
              <w:rPr>
                <w:rFonts w:ascii="Cambria" w:hAnsi="Cambria"/>
              </w:rPr>
            </w:pPr>
          </w:p>
        </w:tc>
      </w:tr>
      <w:tr w:rsidR="008D4CEE" w:rsidTr="008D4CEE">
        <w:tc>
          <w:tcPr>
            <w:tcW w:w="535" w:type="dxa"/>
          </w:tcPr>
          <w:p w:rsidR="008D4CEE" w:rsidRDefault="008D4CEE" w:rsidP="008D4CEE">
            <w:pPr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8D4CEE" w:rsidRDefault="008D4CEE" w:rsidP="008D4CEE">
            <w:pPr>
              <w:rPr>
                <w:rFonts w:ascii="Cambria" w:hAnsi="Cambria"/>
              </w:rPr>
            </w:pPr>
          </w:p>
          <w:p w:rsidR="008D4CEE" w:rsidRDefault="008D4CEE" w:rsidP="008D4CEE">
            <w:pPr>
              <w:rPr>
                <w:rFonts w:ascii="Cambria" w:hAnsi="Cambria"/>
              </w:rPr>
            </w:pPr>
          </w:p>
          <w:p w:rsidR="008D4CEE" w:rsidRDefault="008D4CEE" w:rsidP="008D4CEE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:rsidR="008D4CEE" w:rsidRDefault="008D4CEE" w:rsidP="008D4CEE">
            <w:pPr>
              <w:rPr>
                <w:rFonts w:ascii="Cambria" w:hAnsi="Cambria"/>
              </w:rPr>
            </w:pPr>
          </w:p>
        </w:tc>
      </w:tr>
    </w:tbl>
    <w:p w:rsidR="00E46304" w:rsidRDefault="00E46304" w:rsidP="00E46304">
      <w:pPr>
        <w:spacing w:after="0"/>
        <w:rPr>
          <w:rFonts w:ascii="Cambria" w:hAnsi="Cambria"/>
        </w:rPr>
      </w:pPr>
    </w:p>
    <w:p w:rsidR="00E46304" w:rsidRDefault="00E46304" w:rsidP="00E46304">
      <w:pPr>
        <w:spacing w:after="0"/>
        <w:rPr>
          <w:rFonts w:ascii="Cambria" w:hAnsi="Cambria"/>
          <w:b/>
          <w:u w:val="single"/>
        </w:rPr>
      </w:pPr>
    </w:p>
    <w:p w:rsidR="00E46304" w:rsidRDefault="00E46304" w:rsidP="00E46304">
      <w:pPr>
        <w:spacing w:after="0"/>
        <w:rPr>
          <w:rFonts w:ascii="Cambria" w:hAnsi="Cambria"/>
          <w:b/>
          <w:u w:val="single"/>
        </w:rPr>
      </w:pPr>
    </w:p>
    <w:p w:rsidR="00E46304" w:rsidRPr="00E46304" w:rsidRDefault="00E46304" w:rsidP="00E46304">
      <w:p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Polygenic Inheritance</w:t>
      </w:r>
    </w:p>
    <w:p w:rsidR="008D4CEE" w:rsidRDefault="00E46304" w:rsidP="00E46304">
      <w:pPr>
        <w:pStyle w:val="ListParagraph"/>
        <w:numPr>
          <w:ilvl w:val="0"/>
          <w:numId w:val="14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Quantitative </w:t>
      </w:r>
      <w:proofErr w:type="gramStart"/>
      <w:r>
        <w:rPr>
          <w:rFonts w:ascii="Cambria" w:hAnsi="Cambria"/>
        </w:rPr>
        <w:t>variation  usually</w:t>
      </w:r>
      <w:proofErr w:type="gramEnd"/>
      <w:r>
        <w:rPr>
          <w:rFonts w:ascii="Cambria" w:hAnsi="Cambria"/>
        </w:rPr>
        <w:t xml:space="preserve"> indicates ______________________ ________________________, an additive effect of two or more genes on a single phenotype.</w:t>
      </w:r>
    </w:p>
    <w:p w:rsidR="00E46304" w:rsidRDefault="00E46304" w:rsidP="00E46304">
      <w:pPr>
        <w:pStyle w:val="ListParagraph"/>
        <w:numPr>
          <w:ilvl w:val="1"/>
          <w:numId w:val="14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______________________________ in humans is an example of polygenic inheritance.  The higher the number of dark skin alleles, the ______________________ </w:t>
      </w:r>
      <w:proofErr w:type="spellStart"/>
      <w:r>
        <w:rPr>
          <w:rFonts w:ascii="Cambria" w:hAnsi="Cambria"/>
        </w:rPr>
        <w:t>the</w:t>
      </w:r>
      <w:proofErr w:type="spellEnd"/>
      <w:r>
        <w:rPr>
          <w:rFonts w:ascii="Cambria" w:hAnsi="Cambria"/>
        </w:rPr>
        <w:t xml:space="preserve"> phenotype.</w:t>
      </w:r>
    </w:p>
    <w:p w:rsidR="00E46304" w:rsidRDefault="00E46304" w:rsidP="00E46304">
      <w:pPr>
        <w:spacing w:after="0"/>
        <w:rPr>
          <w:rFonts w:ascii="Cambria" w:hAnsi="Cambria"/>
        </w:rPr>
      </w:pPr>
    </w:p>
    <w:p w:rsidR="00E46304" w:rsidRDefault="00E46304" w:rsidP="00E46304">
      <w:pPr>
        <w:spacing w:after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Influence of Environment</w:t>
      </w:r>
    </w:p>
    <w:p w:rsidR="00E46304" w:rsidRDefault="00E46304" w:rsidP="00E46304">
      <w:pPr>
        <w:pStyle w:val="ListParagraph"/>
        <w:numPr>
          <w:ilvl w:val="0"/>
          <w:numId w:val="14"/>
        </w:numPr>
        <w:spacing w:after="0"/>
        <w:rPr>
          <w:rFonts w:ascii="Cambria" w:hAnsi="Cambria"/>
        </w:rPr>
      </w:pPr>
      <w:r>
        <w:rPr>
          <w:rFonts w:ascii="Cambria" w:hAnsi="Cambria"/>
        </w:rPr>
        <w:t>Another departure from Mendelian genetics arises when the phenotype for a character depends on ______________________________ as well as _____________________________.</w:t>
      </w:r>
    </w:p>
    <w:p w:rsidR="00E46304" w:rsidRDefault="00E46304" w:rsidP="00E46304">
      <w:pPr>
        <w:pStyle w:val="ListParagraph"/>
        <w:numPr>
          <w:ilvl w:val="0"/>
          <w:numId w:val="14"/>
        </w:numPr>
        <w:spacing w:after="0"/>
        <w:rPr>
          <w:rFonts w:ascii="Cambria" w:hAnsi="Cambria"/>
        </w:rPr>
      </w:pPr>
      <w:r>
        <w:rPr>
          <w:rFonts w:ascii="Cambria" w:hAnsi="Cambria"/>
        </w:rPr>
        <w:t>The ____________________ of ___________________________ is the phenotypic range of a genotype influenced by the environment.</w:t>
      </w:r>
    </w:p>
    <w:p w:rsidR="00E46304" w:rsidRPr="00E46304" w:rsidRDefault="00E46304" w:rsidP="00E46304">
      <w:pPr>
        <w:pStyle w:val="ListParagraph"/>
        <w:numPr>
          <w:ilvl w:val="0"/>
          <w:numId w:val="14"/>
        </w:numPr>
        <w:spacing w:after="0"/>
        <w:rPr>
          <w:rFonts w:ascii="Cambria" w:hAnsi="Cambria"/>
        </w:rPr>
      </w:pPr>
      <w:r>
        <w:rPr>
          <w:rFonts w:ascii="Cambria" w:hAnsi="Cambria"/>
        </w:rPr>
        <w:t>For example, _________________________ flowers of the same genotype range from blue-violet to pink, depending on _________________ _________________________.</w:t>
      </w:r>
    </w:p>
    <w:p w:rsidR="001709A1" w:rsidRPr="001709A1" w:rsidRDefault="001709A1" w:rsidP="001709A1">
      <w:pPr>
        <w:ind w:left="360"/>
      </w:pPr>
      <w:r>
        <w:t xml:space="preserve">                    </w:t>
      </w:r>
    </w:p>
    <w:p w:rsidR="001709A1" w:rsidRPr="001709A1" w:rsidRDefault="001709A1" w:rsidP="001709A1"/>
    <w:p w:rsidR="00367787" w:rsidRDefault="00367787" w:rsidP="00367787">
      <w:pPr>
        <w:pStyle w:val="ListParagraph"/>
        <w:ind w:left="3600"/>
        <w:rPr>
          <w:i/>
        </w:rPr>
      </w:pPr>
    </w:p>
    <w:p w:rsidR="00367787" w:rsidRPr="00367787" w:rsidRDefault="00367787" w:rsidP="00367787">
      <w:pPr>
        <w:pStyle w:val="ListParagraph"/>
        <w:ind w:left="3240"/>
      </w:pPr>
    </w:p>
    <w:sectPr w:rsidR="00367787" w:rsidRPr="00367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1D2"/>
    <w:multiLevelType w:val="hybridMultilevel"/>
    <w:tmpl w:val="0868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17F3"/>
    <w:multiLevelType w:val="hybridMultilevel"/>
    <w:tmpl w:val="FC56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83236"/>
    <w:multiLevelType w:val="hybridMultilevel"/>
    <w:tmpl w:val="ECEA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00FED"/>
    <w:multiLevelType w:val="hybridMultilevel"/>
    <w:tmpl w:val="19D6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E4A29"/>
    <w:multiLevelType w:val="hybridMultilevel"/>
    <w:tmpl w:val="A57A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2698"/>
    <w:multiLevelType w:val="hybridMultilevel"/>
    <w:tmpl w:val="984C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B60D9"/>
    <w:multiLevelType w:val="hybridMultilevel"/>
    <w:tmpl w:val="6408E5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2F230970"/>
    <w:multiLevelType w:val="hybridMultilevel"/>
    <w:tmpl w:val="6A22F7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>
    <w:nsid w:val="311C3D1D"/>
    <w:multiLevelType w:val="hybridMultilevel"/>
    <w:tmpl w:val="46C0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10790"/>
    <w:multiLevelType w:val="hybridMultilevel"/>
    <w:tmpl w:val="9C10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C4502"/>
    <w:multiLevelType w:val="hybridMultilevel"/>
    <w:tmpl w:val="1F8E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10D19"/>
    <w:multiLevelType w:val="hybridMultilevel"/>
    <w:tmpl w:val="5784C08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71245431"/>
    <w:multiLevelType w:val="hybridMultilevel"/>
    <w:tmpl w:val="4286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34CEA"/>
    <w:multiLevelType w:val="hybridMultilevel"/>
    <w:tmpl w:val="FD10131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2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04"/>
    <w:rsid w:val="001709A1"/>
    <w:rsid w:val="0021193F"/>
    <w:rsid w:val="00250F6F"/>
    <w:rsid w:val="00367787"/>
    <w:rsid w:val="00647633"/>
    <w:rsid w:val="008D4CEE"/>
    <w:rsid w:val="00973983"/>
    <w:rsid w:val="00E46304"/>
    <w:rsid w:val="00F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04"/>
    <w:pPr>
      <w:ind w:left="720"/>
      <w:contextualSpacing/>
    </w:pPr>
  </w:style>
  <w:style w:type="table" w:styleId="TableGrid">
    <w:name w:val="Table Grid"/>
    <w:basedOn w:val="TableNormal"/>
    <w:uiPriority w:val="39"/>
    <w:rsid w:val="00250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704"/>
    <w:pPr>
      <w:ind w:left="720"/>
      <w:contextualSpacing/>
    </w:pPr>
  </w:style>
  <w:style w:type="table" w:styleId="TableGrid">
    <w:name w:val="Table Grid"/>
    <w:basedOn w:val="TableNormal"/>
    <w:uiPriority w:val="39"/>
    <w:rsid w:val="00250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3</cp:revision>
  <cp:lastPrinted>2014-09-17T12:46:00Z</cp:lastPrinted>
  <dcterms:created xsi:type="dcterms:W3CDTF">2014-09-17T01:33:00Z</dcterms:created>
  <dcterms:modified xsi:type="dcterms:W3CDTF">2014-09-17T21:31:00Z</dcterms:modified>
</cp:coreProperties>
</file>